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9" w:rsidRDefault="00C85524" w:rsidP="00C85524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-504825</wp:posOffset>
                </wp:positionV>
                <wp:extent cx="3611880" cy="12573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524" w:rsidRDefault="00C85524" w:rsidP="00C85524">
                            <w:pPr>
                              <w:ind w:left="0"/>
                              <w:jc w:val="right"/>
                            </w:pPr>
                            <w:r>
                              <w:t xml:space="preserve">Утверждаю </w:t>
                            </w:r>
                          </w:p>
                          <w:p w:rsidR="00C85524" w:rsidRDefault="00C85524" w:rsidP="00C85524">
                            <w:pPr>
                              <w:ind w:left="0"/>
                              <w:jc w:val="right"/>
                            </w:pPr>
                            <w:r>
                              <w:t xml:space="preserve">МКОУ «Эминхюрская СОШ </w:t>
                            </w:r>
                          </w:p>
                          <w:p w:rsidR="00C85524" w:rsidRDefault="00C85524" w:rsidP="00C85524">
                            <w:pPr>
                              <w:ind w:left="0"/>
                              <w:jc w:val="right"/>
                            </w:pPr>
                            <w:r>
                              <w:t>им. А.Г.</w:t>
                            </w:r>
                            <w:r w:rsidR="00F41E28">
                              <w:t xml:space="preserve"> </w:t>
                            </w:r>
                            <w:r>
                              <w:t>Саидова»</w:t>
                            </w:r>
                          </w:p>
                          <w:p w:rsidR="00C85524" w:rsidRDefault="00C85524" w:rsidP="00C85524">
                            <w:pPr>
                              <w:ind w:left="0"/>
                              <w:jc w:val="right"/>
                            </w:pPr>
                            <w:r>
                              <w:t>____________Османов Р.С.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07.4pt;margin-top:-39.75pt;width:284.4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" fillcolor="white [3201]" strokecolor="white [3212]" strokeweight="1pt">
                <v:textbox>
                  <w:txbxContent>
                    <w:p w:rsidR="00C85524" w:rsidRDefault="00C85524" w:rsidP="00C85524">
                      <w:pPr>
                        <w:ind w:left="0"/>
                        <w:jc w:val="right"/>
                      </w:pPr>
                      <w:r>
                        <w:t xml:space="preserve">Утверждаю </w:t>
                      </w:r>
                    </w:p>
                    <w:p w:rsidR="00C85524" w:rsidRDefault="00C85524" w:rsidP="00C85524">
                      <w:pPr>
                        <w:ind w:left="0"/>
                        <w:jc w:val="right"/>
                      </w:pPr>
                      <w:r>
                        <w:t xml:space="preserve">МКОУ «Эминхюрская СОШ </w:t>
                      </w:r>
                    </w:p>
                    <w:p w:rsidR="00C85524" w:rsidRDefault="00C85524" w:rsidP="00C85524">
                      <w:pPr>
                        <w:ind w:left="0"/>
                        <w:jc w:val="right"/>
                      </w:pPr>
                      <w:r>
                        <w:t>им. А.Г.</w:t>
                      </w:r>
                      <w:r w:rsidR="00F41E28">
                        <w:t xml:space="preserve"> </w:t>
                      </w:r>
                      <w:r>
                        <w:t>Саидова»</w:t>
                      </w:r>
                    </w:p>
                    <w:p w:rsidR="00C85524" w:rsidRDefault="00C85524" w:rsidP="00C85524">
                      <w:pPr>
                        <w:ind w:left="0"/>
                        <w:jc w:val="right"/>
                      </w:pPr>
                      <w:r>
                        <w:t>____________Османов Р.С.</w:t>
                      </w:r>
                    </w:p>
                  </w:txbxContent>
                </v:textbox>
              </v:rect>
            </w:pict>
          </mc:Fallback>
        </mc:AlternateContent>
      </w:r>
      <w:r w:rsidR="006D61F9">
        <w:rPr>
          <w:b/>
          <w:bCs/>
          <w:sz w:val="24"/>
          <w:szCs w:val="24"/>
        </w:rPr>
        <w:t xml:space="preserve">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E40B60" w:rsidRDefault="00E40B60">
      <w:pPr>
        <w:spacing w:after="86" w:line="259" w:lineRule="auto"/>
        <w:ind w:left="75" w:right="0" w:firstLine="0"/>
        <w:jc w:val="center"/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E40B60" w:rsidRPr="005E295B" w:rsidRDefault="00754ECB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ПОЛОЖЕНИЕ </w:t>
      </w:r>
    </w:p>
    <w:p w:rsidR="00E40B60" w:rsidRPr="005E295B" w:rsidRDefault="00754ECB">
      <w:pPr>
        <w:spacing w:after="155" w:line="259" w:lineRule="auto"/>
        <w:ind w:left="10" w:right="10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 наставничестве в </w:t>
      </w:r>
      <w:r w:rsidR="00501CB6">
        <w:rPr>
          <w:sz w:val="24"/>
          <w:szCs w:val="24"/>
        </w:rPr>
        <w:t>МКОУ «Эминхюрская СОШ им.А.Г.Саидова»</w:t>
      </w:r>
      <w:bookmarkStart w:id="0" w:name="_GoBack"/>
      <w:bookmarkEnd w:id="0"/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Общие положения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о наставничестве (далее - Положение) разработано в соответствии с Федеральным законом от 29.12.2012 г. № 273ФЗ «Об образовании в Российской Федерации». Правовой основой института наставничества являются настоящее Положение, другие нормативные акты Министерства образования и науки РФ, регламентирующие вопросы профессиональной подготовки учителей и специалистов образовательных организаций.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регулирует порядок организации педагогического наставничества в образовательных организациях </w:t>
      </w:r>
      <w:r w:rsidR="00C050E1" w:rsidRPr="005E295B">
        <w:rPr>
          <w:sz w:val="24"/>
          <w:szCs w:val="24"/>
        </w:rPr>
        <w:t>Сулейман-</w:t>
      </w:r>
      <w:proofErr w:type="spellStart"/>
      <w:r w:rsidR="00C050E1" w:rsidRPr="005E295B">
        <w:rPr>
          <w:sz w:val="24"/>
          <w:szCs w:val="24"/>
        </w:rPr>
        <w:t>Стальского</w:t>
      </w:r>
      <w:proofErr w:type="spellEnd"/>
      <w:r w:rsidR="00C050E1" w:rsidRPr="005E295B">
        <w:rPr>
          <w:sz w:val="24"/>
          <w:szCs w:val="24"/>
        </w:rPr>
        <w:t xml:space="preserve"> района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Наставничество – социальный институт, осуществляющий передачу и ускорение профессионального опыта, фо</w:t>
      </w:r>
      <w:r w:rsidR="00C050E1" w:rsidRPr="005E295B">
        <w:rPr>
          <w:sz w:val="24"/>
          <w:szCs w:val="24"/>
        </w:rPr>
        <w:t xml:space="preserve">рма преемственности поколений. </w:t>
      </w:r>
      <w:r w:rsidRPr="005E295B">
        <w:rPr>
          <w:sz w:val="24"/>
          <w:szCs w:val="24"/>
        </w:rPr>
        <w:t xml:space="preserve"> 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профессии и закреплению педагогических кадров.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– опытный педагог (учитель, воспитатель, мастер производственного обучения и др.),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Молодой специалист – начинающий педагог (учитель, воспитатель, мастер производственного обучения и др.), имеющий опыт работы в должности менее 5 лет, проявивший желание и склонность к дальнейшему совершенствованию своих педагогических навыков и умений.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предполагает повышение профессиональной педагогической компетентности молодого специалиста под непосредственным руководством наставника по согласованному индивидуальному плану профессионального становления (сопровождения) в течение 1-3 лет.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компетенций для осуществления педагогической деятельности.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Основными принципами движения наставничества являются открытость, компетентность, соблюдение норм профессиональной этики. </w:t>
      </w:r>
    </w:p>
    <w:p w:rsidR="00E40B60" w:rsidRPr="005E295B" w:rsidRDefault="00754ECB">
      <w:pPr>
        <w:numPr>
          <w:ilvl w:val="1"/>
          <w:numId w:val="1"/>
        </w:numPr>
        <w:spacing w:after="12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Участие в движении наставничества не должно наносить ущерб основной деятельности участников движения.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Цель, виды и задачи наставничества </w:t>
      </w:r>
    </w:p>
    <w:p w:rsidR="00E40B60" w:rsidRPr="005E295B" w:rsidRDefault="00754ECB">
      <w:pPr>
        <w:numPr>
          <w:ilvl w:val="1"/>
          <w:numId w:val="1"/>
        </w:numPr>
        <w:spacing w:after="4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Цели наставничества:  </w:t>
      </w:r>
    </w:p>
    <w:p w:rsidR="00E40B60" w:rsidRPr="005E295B" w:rsidRDefault="00754ECB">
      <w:pPr>
        <w:numPr>
          <w:ilvl w:val="0"/>
          <w:numId w:val="2"/>
        </w:numPr>
        <w:spacing w:after="34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формирование положительного отношения у молодого специалиста к педагогическому труду;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всесторонней помощи и поддержки молодому специалисту с целью его скорейшего вхождения в профессию;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профессиональном росте с учетом индивидуальных наклонностей молодого специалиста и закреплении его в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условий для повышения внешней и внутренней мотивации молодого специалиста к дальнейшей педагогической деятельности, для формирования и развития его профессиональной педагогической компетентности.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 Виды наставничества: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Наставник-консультант – активный, опытный педагог, профессионально успешный (победитель ПНПО, конкурсов профессионального мастерства и др.), занимающийся общественной работой, имеющий авторитет в образовательной организации. Наставник-консультант сопровождает профессиональную самореализацию молодого педагога.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– опытный педагог того же предметного направления, способный осуществить комплексное методическое сопровождение молодого специалиста.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Функции наставника-предметника и наставника-консультанта могут выполняться одним или несколькими педагогами образовательной организации. </w:t>
      </w:r>
    </w:p>
    <w:p w:rsidR="00E40B60" w:rsidRPr="005E295B" w:rsidRDefault="00754ECB">
      <w:pPr>
        <w:spacing w:after="45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2.2.1. Задачи наставника-консультанта: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становления;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профессионального роста молодого специалиста, его созидания и научного поиска, творчества в педагогическом процессе;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престижа), важности и нужности педагогической деятельности в глазах молодых специалистов; </w:t>
      </w:r>
    </w:p>
    <w:p w:rsidR="00E40B60" w:rsidRPr="005E295B" w:rsidRDefault="00754ECB">
      <w:pPr>
        <w:numPr>
          <w:ilvl w:val="0"/>
          <w:numId w:val="2"/>
        </w:numPr>
        <w:spacing w:after="35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содействовать адаптации молодого специалиста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обеспечивать возможность для создания ситуации успеха.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2.2.2. Задачи наставника-предметника: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сопровождения;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учителя к урокам;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информировать о системе оценки качества;  </w:t>
      </w:r>
    </w:p>
    <w:p w:rsidR="00E40B60" w:rsidRPr="005E295B" w:rsidRDefault="00754ECB">
      <w:pPr>
        <w:numPr>
          <w:ilvl w:val="0"/>
          <w:numId w:val="2"/>
        </w:numPr>
        <w:spacing w:after="2" w:line="302" w:lineRule="auto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комплексное методическое сопровождение формирования и совершенствования блоков профессиональных компетенций педагога: предметного, </w:t>
      </w:r>
      <w:r w:rsidRPr="005E295B">
        <w:rPr>
          <w:sz w:val="24"/>
          <w:szCs w:val="24"/>
        </w:rPr>
        <w:tab/>
        <w:t xml:space="preserve">методического, </w:t>
      </w:r>
      <w:r w:rsidRPr="005E295B">
        <w:rPr>
          <w:sz w:val="24"/>
          <w:szCs w:val="24"/>
        </w:rPr>
        <w:tab/>
        <w:t xml:space="preserve">психолого-педагогического, коммуникативного (включая ИКТ).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 Функции наставника:  </w:t>
      </w:r>
    </w:p>
    <w:p w:rsidR="00E40B60" w:rsidRPr="005E295B" w:rsidRDefault="00754ECB">
      <w:pPr>
        <w:spacing w:after="44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2.2.3.1 Социально-психологическая: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благоприятной атмосферы, оказание помощи молодому специалисту в выстраивании отношений с коллективом, обучающимися 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ознакомление с корпоративными традициями, приобщение к общественной жизни, вовлечение в мероприятия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молодым специалистам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оптимизация процесса адаптации молодого специалиста, с опорой на знание его профессиональных, деловых, нравственных качеств, </w:t>
      </w:r>
    </w:p>
    <w:p w:rsidR="00E40B60" w:rsidRPr="005E295B" w:rsidRDefault="00754ECB">
      <w:pPr>
        <w:spacing w:after="44"/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особенностей его личности;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раскрытие творческого потенциала молодого специалиста, привлечение его к экспериментальной, инновационной деятельности в школе. </w:t>
      </w:r>
    </w:p>
    <w:p w:rsidR="00E40B60" w:rsidRPr="005E295B" w:rsidRDefault="00754ECB">
      <w:pPr>
        <w:spacing w:after="43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2.2.3.2 Учебно-дидактическая: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молодому специалисту в овладении профессией;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формированию у молодого специалиста умений и навыков педагогического труда;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закрепление интереса к обучающемуся (студенту) как к главному объекту педагогической деятельности;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осуществление руководства приобретением практических навыков молодым специалистом </w:t>
      </w:r>
      <w:proofErr w:type="gramStart"/>
      <w:r w:rsidRPr="005E295B">
        <w:rPr>
          <w:sz w:val="24"/>
          <w:szCs w:val="24"/>
        </w:rPr>
        <w:t>при</w:t>
      </w:r>
      <w:proofErr w:type="gramEnd"/>
      <w:r w:rsidRPr="005E295B">
        <w:rPr>
          <w:sz w:val="24"/>
          <w:szCs w:val="24"/>
        </w:rPr>
        <w:t xml:space="preserve">: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lastRenderedPageBreak/>
        <w:t>формировании</w:t>
      </w:r>
      <w:proofErr w:type="gramEnd"/>
      <w:r w:rsidRPr="005E295B">
        <w:rPr>
          <w:sz w:val="24"/>
          <w:szCs w:val="24"/>
        </w:rPr>
        <w:t xml:space="preserve"> молодым специалистом собственной системы работы с обучающимися (студентами);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t>использовании</w:t>
      </w:r>
      <w:proofErr w:type="gramEnd"/>
      <w:r w:rsidRPr="005E295B">
        <w:rPr>
          <w:sz w:val="24"/>
          <w:szCs w:val="24"/>
        </w:rPr>
        <w:t xml:space="preserve"> им новых педагогических технологий, разнообразных форм и методов учебно-воспитательной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t>формировании</w:t>
      </w:r>
      <w:proofErr w:type="gramEnd"/>
      <w:r w:rsidRPr="005E295B">
        <w:rPr>
          <w:sz w:val="24"/>
          <w:szCs w:val="24"/>
        </w:rPr>
        <w:t xml:space="preserve"> организаторских, управленческих умений у молодого специалиста;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осуществлении </w:t>
      </w:r>
      <w:r w:rsidRPr="005E295B">
        <w:rPr>
          <w:sz w:val="24"/>
          <w:szCs w:val="24"/>
        </w:rPr>
        <w:tab/>
        <w:t xml:space="preserve">индивидуальной </w:t>
      </w:r>
      <w:r w:rsidRPr="005E295B">
        <w:rPr>
          <w:sz w:val="24"/>
          <w:szCs w:val="24"/>
        </w:rPr>
        <w:tab/>
        <w:t xml:space="preserve">работы </w:t>
      </w:r>
      <w:r w:rsidRPr="005E295B">
        <w:rPr>
          <w:sz w:val="24"/>
          <w:szCs w:val="24"/>
        </w:rPr>
        <w:tab/>
        <w:t xml:space="preserve">с </w:t>
      </w:r>
      <w:r w:rsidRPr="005E295B">
        <w:rPr>
          <w:sz w:val="24"/>
          <w:szCs w:val="24"/>
        </w:rPr>
        <w:tab/>
      </w:r>
      <w:proofErr w:type="gramStart"/>
      <w:r w:rsidRPr="005E295B">
        <w:rPr>
          <w:sz w:val="24"/>
          <w:szCs w:val="24"/>
        </w:rPr>
        <w:t>обучающимися</w:t>
      </w:r>
      <w:proofErr w:type="gramEnd"/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43"/>
        <w:ind w:left="108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взаимодействие со всеми структурными подразделениями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создании для молодого специалиста необходимых условий труда для развития его творческих способностей и профессионального роста. </w:t>
      </w:r>
    </w:p>
    <w:p w:rsidR="00E40B60" w:rsidRPr="005E295B" w:rsidRDefault="00754ECB">
      <w:pPr>
        <w:spacing w:after="19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3. Организационные основы наставничества </w:t>
      </w:r>
    </w:p>
    <w:p w:rsidR="00E40B60" w:rsidRPr="005E295B" w:rsidRDefault="00754ECB">
      <w:pPr>
        <w:numPr>
          <w:ilvl w:val="1"/>
          <w:numId w:val="8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Назначение наставника производится по рекомендации методического совета образовательной организации при согласовании с 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специалиста. Наставничество закрепляется приказом руководителя, с указанием срока наставничества (от одного года</w:t>
      </w:r>
      <w:r w:rsidRPr="005E295B">
        <w:rPr>
          <w:b/>
          <w:sz w:val="24"/>
          <w:szCs w:val="24"/>
        </w:rPr>
        <w:t xml:space="preserve">). </w:t>
      </w:r>
    </w:p>
    <w:p w:rsidR="00E40B60" w:rsidRPr="005E295B" w:rsidRDefault="00754ECB">
      <w:pPr>
        <w:numPr>
          <w:ilvl w:val="1"/>
          <w:numId w:val="8"/>
        </w:numPr>
        <w:spacing w:after="44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Временные рамки наставничества: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молодых специалистов — через 1 месяц после начала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студентов-стажеров — через 1 месяц после начала работы на 1 год;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работающих студентов – через 1 месяц после начала работы на период до окончания вуза;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демобилизованных из рядов вооруженных сил РФ – через 1 месяц после начала работы.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3.3. Наставник утверждается на заседании методического (педагогического) совета образовательной организации по следующим критериям: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высокий уровень профессиональной подготовки;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развитые коммуникативные навыки и гибкость в общении;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положительный опыт воспитательной и методической работы;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стабильные результаты в работе;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способность делиться профессиональным опытом;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стаж педагогической деятельности не менее 5 лет.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В качестве коллективного наставника может выступать часть педагогического коллектива, учителя, имеющие стаж работы в образовательной организации не менее 5-х лет и стремление оказывать помощь и поддержку молодым учителям.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может сопровождать одновременно не более двух молодых специалистов.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Назначение и замена (завершение полномочий) наставника производится приказом руководителя в случаях: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на основании личного заявления молодого специалиста или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увольнения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перевода на другую работу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привлечения наставника к дисциплинарной ответственности;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психологической несовместимости наставника и подшефного.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3.7. Руководитель образовательной организации поощряет работников, добросовестно исполняющих функции по наставничеству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 </w:t>
      </w:r>
    </w:p>
    <w:p w:rsidR="00E40B60" w:rsidRPr="005E295B" w:rsidRDefault="00754ECB">
      <w:pPr>
        <w:spacing w:after="188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3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4. Обязанности наставника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Знать требования законодательства в сфере образования, нормативных правовых и иных актов, определяющих права и обязанности молодого специалиста по занимаемой должности.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Находиться в постоянном взаимодействии со всеми структурами образовательной организации, осуществляющими работу с категорией начинающих педагогов (предметные кафедры, психологические службы, школа молодого учителя, методический (педагогический) совет).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 </w:t>
      </w:r>
    </w:p>
    <w:p w:rsidR="00E40B60" w:rsidRPr="005E295B" w:rsidRDefault="00754ECB">
      <w:pPr>
        <w:numPr>
          <w:ilvl w:val="1"/>
          <w:numId w:val="6"/>
        </w:numPr>
        <w:spacing w:after="6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Представлять отчет о работе наставника (не реже 2-х раз в год).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сопровождения формирования и 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сопровождать подготовку молодого специалиста к осуществлению трудовых действий: подготовка к учебным занятиям, внеклассным мероприятиям; оценка планируемых результатов и др.;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разработку тематического и поурочного планирования;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все виды анализа урока;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</w:t>
      </w:r>
      <w:proofErr w:type="spellStart"/>
      <w:r w:rsidRPr="005E295B">
        <w:rPr>
          <w:sz w:val="24"/>
          <w:szCs w:val="24"/>
        </w:rPr>
        <w:t>взаимопосещение</w:t>
      </w:r>
      <w:proofErr w:type="spellEnd"/>
      <w:r w:rsidRPr="005E295B">
        <w:rPr>
          <w:sz w:val="24"/>
          <w:szCs w:val="24"/>
        </w:rPr>
        <w:t xml:space="preserve"> занятий (наставник – молодой специалист – опытные педагоги).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4.6. Наставник-консультант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становления; саморазвития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т. ч. и на личном примере;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</w:t>
      </w:r>
      <w:proofErr w:type="gramStart"/>
      <w:r w:rsidRPr="005E295B">
        <w:rPr>
          <w:sz w:val="24"/>
          <w:szCs w:val="24"/>
        </w:rPr>
        <w:t>к</w:t>
      </w:r>
      <w:proofErr w:type="gramEnd"/>
      <w:r w:rsidRPr="005E295B">
        <w:rPr>
          <w:sz w:val="24"/>
          <w:szCs w:val="24"/>
        </w:rPr>
        <w:t xml:space="preserve"> инновационной </w:t>
      </w:r>
    </w:p>
    <w:p w:rsidR="00E40B60" w:rsidRPr="005E295B" w:rsidRDefault="00754ECB">
      <w:pPr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деятельности;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начинающих педагогов различных уровней (слеты, конференции, форумы и др.);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рекомендовать участие в профессиональных конкурсах. </w:t>
      </w:r>
    </w:p>
    <w:p w:rsidR="00E40B60" w:rsidRPr="005E295B" w:rsidRDefault="00754ECB">
      <w:pPr>
        <w:spacing w:after="186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2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5. Права наставника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Привлекать с согласия курирующего заместителя руководителя других работников образовательной организации для оказания помощи молодому специалисту.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Требовать рабочие отчеты у молодого специалиста, как в устной, так и в письменной форме. </w:t>
      </w:r>
    </w:p>
    <w:p w:rsidR="00E40B60" w:rsidRPr="005E295B" w:rsidRDefault="00754EC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6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6. Обязанности молодого специалиста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Федеральный закон от 29.12.2012 № 273-ФЗ "Об образовании в Российской Федерации", иные федеральные законы и нормативные правовые акты, регулирующие образовательную деятельность.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Выполнять индивидуальный план профессионального становления (сопровождения) в сроки, определенные данным локальным актом и приказом руководителя.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Повышать свой образовательный и культурный уровень.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Своевременно </w:t>
      </w:r>
      <w:proofErr w:type="gramStart"/>
      <w:r w:rsidRPr="005E295B">
        <w:rPr>
          <w:sz w:val="24"/>
          <w:szCs w:val="24"/>
        </w:rPr>
        <w:t>отчитываться о выполнении</w:t>
      </w:r>
      <w:proofErr w:type="gramEnd"/>
      <w:r w:rsidRPr="005E295B">
        <w:rPr>
          <w:sz w:val="24"/>
          <w:szCs w:val="24"/>
        </w:rPr>
        <w:t xml:space="preserve"> индивидуального плана педагогического становления (сопровождения). </w:t>
      </w:r>
    </w:p>
    <w:p w:rsidR="00E40B60" w:rsidRPr="005E295B" w:rsidRDefault="00754ECB">
      <w:pPr>
        <w:spacing w:after="189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5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7. Права молодого специалиста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на рассмотрение курирующего заместителя директора и (или) методического совета предложения по совершенствованию работы, связанной с наставничеством.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Защищать </w:t>
      </w:r>
      <w:proofErr w:type="gramStart"/>
      <w:r w:rsidRPr="005E295B">
        <w:rPr>
          <w:sz w:val="24"/>
          <w:szCs w:val="24"/>
        </w:rPr>
        <w:t>свои</w:t>
      </w:r>
      <w:proofErr w:type="gramEnd"/>
      <w:r w:rsidRPr="005E295B">
        <w:rPr>
          <w:sz w:val="24"/>
          <w:szCs w:val="24"/>
        </w:rPr>
        <w:t xml:space="preserve"> профессиональные честь и достоинство.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деятельность иных организаций, осуществляющих образовательную деятельность. </w:t>
      </w:r>
    </w:p>
    <w:p w:rsidR="00E40B60" w:rsidRPr="005E295B" w:rsidRDefault="00754ECB">
      <w:pPr>
        <w:numPr>
          <w:ilvl w:val="1"/>
          <w:numId w:val="5"/>
        </w:numPr>
        <w:spacing w:after="1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Систематически повышать свой профессиональный уровень. </w:t>
      </w:r>
    </w:p>
    <w:p w:rsidR="00E40B60" w:rsidRPr="005E295B" w:rsidRDefault="00754ECB">
      <w:pPr>
        <w:spacing w:after="194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ind w:left="-15" w:right="0" w:firstLine="350"/>
        <w:rPr>
          <w:sz w:val="24"/>
          <w:szCs w:val="24"/>
        </w:rPr>
      </w:pPr>
      <w:r w:rsidRPr="005E295B">
        <w:rPr>
          <w:sz w:val="24"/>
          <w:szCs w:val="24"/>
        </w:rPr>
        <w:t xml:space="preserve">8. Руководство совместной работой молодого специалиста и наставника 8.1. 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8.2. Заместитель директора, в должностные обязанности которого входят вопросы организации методической деятельности,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представить назначенного молодого специалиста педагогам, объявить приказ о закреплении за ним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создать необходимые условия для совместной работы молодого специалиста и его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посещать отдельные занятия, проводимые наставником и молодым специалистом;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специалистами;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изучать, обобщать и распространять положительный опыт наставничества в организации, осуществляющей образовательную деятельность;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предложения о применении мер поощрения наставников. </w:t>
      </w:r>
    </w:p>
    <w:p w:rsidR="00E40B60" w:rsidRPr="005E295B" w:rsidRDefault="00754ECB">
      <w:pPr>
        <w:spacing w:after="19" w:line="259" w:lineRule="auto"/>
        <w:ind w:left="198" w:right="13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8.3. Председатель методического (педагогического) совета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систематический контроль работы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заслушать и утвердить на заседании методического (педагогического) совета отчеты молодого специалиста и наставника и представить их заместителю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spacing w:after="193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line="402" w:lineRule="auto"/>
        <w:ind w:left="-15" w:right="537" w:firstLine="1085"/>
        <w:rPr>
          <w:sz w:val="24"/>
          <w:szCs w:val="24"/>
        </w:rPr>
      </w:pPr>
      <w:r w:rsidRPr="005E295B">
        <w:rPr>
          <w:sz w:val="24"/>
          <w:szCs w:val="24"/>
        </w:rPr>
        <w:t>9. Документы, регламентирующие деятельность наставника</w:t>
      </w:r>
      <w:proofErr w:type="gramStart"/>
      <w:r w:rsidRPr="005E295B">
        <w:rPr>
          <w:sz w:val="24"/>
          <w:szCs w:val="24"/>
        </w:rPr>
        <w:t xml:space="preserve"> К</w:t>
      </w:r>
      <w:proofErr w:type="gramEnd"/>
      <w:r w:rsidRPr="005E295B">
        <w:rPr>
          <w:sz w:val="24"/>
          <w:szCs w:val="24"/>
        </w:rPr>
        <w:t xml:space="preserve"> документам, регламентирующим деятельность наставников, относятся: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локальный </w:t>
      </w:r>
      <w:r w:rsidRPr="005E295B">
        <w:rPr>
          <w:sz w:val="24"/>
          <w:szCs w:val="24"/>
        </w:rPr>
        <w:tab/>
        <w:t xml:space="preserve">нормативный </w:t>
      </w:r>
      <w:r w:rsidRPr="005E295B">
        <w:rPr>
          <w:sz w:val="24"/>
          <w:szCs w:val="24"/>
        </w:rPr>
        <w:tab/>
        <w:t xml:space="preserve">акт, </w:t>
      </w:r>
      <w:r w:rsidRPr="005E295B">
        <w:rPr>
          <w:sz w:val="24"/>
          <w:szCs w:val="24"/>
        </w:rPr>
        <w:tab/>
        <w:t xml:space="preserve">регламентирующий </w:t>
      </w:r>
      <w:r w:rsidRPr="005E295B">
        <w:rPr>
          <w:sz w:val="24"/>
          <w:szCs w:val="24"/>
        </w:rPr>
        <w:tab/>
        <w:t xml:space="preserve">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приказ руководителя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планы работы и протоколы заседаний методического (педагогического) совета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методические рекомендации или обзоры по передовому опыту проведения работы по наставничеству;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становления молодого специалиста (для наставника-консультанта);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сопровождения наставником молодого специалиста (для наставника-предметника). </w:t>
      </w:r>
    </w:p>
    <w:sectPr w:rsidR="00E40B60" w:rsidRPr="005E295B">
      <w:headerReference w:type="even" r:id="rId8"/>
      <w:headerReference w:type="default" r:id="rId9"/>
      <w:headerReference w:type="first" r:id="rId10"/>
      <w:pgSz w:w="11906" w:h="16838"/>
      <w:pgMar w:top="1182" w:right="843" w:bottom="122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B4" w:rsidRDefault="00F47FB4">
      <w:pPr>
        <w:spacing w:after="0" w:line="240" w:lineRule="auto"/>
      </w:pPr>
      <w:r>
        <w:separator/>
      </w:r>
    </w:p>
  </w:endnote>
  <w:endnote w:type="continuationSeparator" w:id="0">
    <w:p w:rsidR="00F47FB4" w:rsidRDefault="00F4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B4" w:rsidRDefault="00F47FB4">
      <w:pPr>
        <w:spacing w:after="0" w:line="240" w:lineRule="auto"/>
      </w:pPr>
      <w:r>
        <w:separator/>
      </w:r>
    </w:p>
  </w:footnote>
  <w:footnote w:type="continuationSeparator" w:id="0">
    <w:p w:rsidR="00F47FB4" w:rsidRDefault="00F4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CB6">
      <w:rPr>
        <w:noProof/>
      </w:rPr>
      <w:t>4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E40B6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447"/>
    <w:multiLevelType w:val="multilevel"/>
    <w:tmpl w:val="3510F2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E836E9"/>
    <w:multiLevelType w:val="multilevel"/>
    <w:tmpl w:val="ACD4C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06BBA"/>
    <w:multiLevelType w:val="multilevel"/>
    <w:tmpl w:val="FE827ED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000C8"/>
    <w:multiLevelType w:val="multilevel"/>
    <w:tmpl w:val="5AA873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C43F3"/>
    <w:multiLevelType w:val="multilevel"/>
    <w:tmpl w:val="1E6EB9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225504"/>
    <w:multiLevelType w:val="multilevel"/>
    <w:tmpl w:val="94DA0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220DA3"/>
    <w:multiLevelType w:val="hybridMultilevel"/>
    <w:tmpl w:val="AE7656DA"/>
    <w:lvl w:ilvl="0" w:tplc="6B8E97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3B9C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AE342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8F2D0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6E658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2A1B4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5A18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696BE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24A60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0C0330"/>
    <w:multiLevelType w:val="multilevel"/>
    <w:tmpl w:val="E8EC60D2"/>
    <w:lvl w:ilvl="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60"/>
    <w:rsid w:val="00117984"/>
    <w:rsid w:val="00501CB6"/>
    <w:rsid w:val="005E295B"/>
    <w:rsid w:val="0060487E"/>
    <w:rsid w:val="006D61F9"/>
    <w:rsid w:val="00754ECB"/>
    <w:rsid w:val="00C050E1"/>
    <w:rsid w:val="00C85524"/>
    <w:rsid w:val="00E40B60"/>
    <w:rsid w:val="00F41E28"/>
    <w:rsid w:val="00F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B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cp:lastModifiedBy>Эшреф</cp:lastModifiedBy>
  <cp:revision>8</cp:revision>
  <cp:lastPrinted>2023-01-14T08:11:00Z</cp:lastPrinted>
  <dcterms:created xsi:type="dcterms:W3CDTF">2021-09-09T12:10:00Z</dcterms:created>
  <dcterms:modified xsi:type="dcterms:W3CDTF">2023-01-14T08:12:00Z</dcterms:modified>
</cp:coreProperties>
</file>